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FLOOD LIGHT series. IP66. Housing made from die-cast aluminium for outdoor use, black, powder-coated. Safety glass cover and interchangeable PC lenses, non-yellowing, for symmetric and asymmetric light distribution. Operating unit installed (can be switched). With diaphragm valve to prevent condensation.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21.000 lm</w:t>
      </w:r>
    </w:p>
    <w:p>
      <w:pPr/>
      <w:r>
        <w:rPr/>
        <w:t xml:space="preserve">Colour temperature: 4500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  <w:r>
        <w:rPr/>
        <w:t xml:space="preserve">Energy efficiency class: A++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357 mm</w:t>
      </w:r>
    </w:p>
    <w:p>
      <w:pPr/>
      <w:r>
        <w:rPr/>
        <w:t xml:space="preserve">Width (B): 447 mm</w:t>
      </w:r>
    </w:p>
    <w:p>
      <w:pPr/>
      <w:r>
        <w:rPr/>
        <w:t xml:space="preserve">Height (H): 61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2020-11-22T02:08:27+01:00</dcterms:created>
  <dcterms:modified xsi:type="dcterms:W3CDTF">2020-11-22T02:08:27+01:00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