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7016</w:t>
      </w:r>
    </w:p>
    <w:p>
      <w:pPr/>
      <w:r>
        <w:rPr/>
        <w:t xml:space="preserve">maße: 58 mm x 262 mm x 188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8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4,6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~lbl-lv-LichtstromNotbetrieb: 520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FMDS029-AZ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FMDA001-AZ, </w:t>
      </w:r>
    </w:p>
    <w:p>
      <w:pPr/>
      <w:r>
        <w:rPr/>
        <w:t xml:space="preserve">lbl-articleNumber: FMDA002-AZ, </w:t>
      </w:r>
    </w:p>
    <w:p>
      <w:pPr/>
      <w:r>
        <w:rPr/>
        <w:t xml:space="preserve">lbl-articleNumber: FMWA001, </w:t>
      </w:r>
    </w:p>
    <w:p>
      <w:pPr/>
      <w:r>
        <w:rPr/>
        <w:t xml:space="preserve">lbl-articleNumber: FMFH,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2024-02-25T17:40:29+01:00</dcterms:created>
  <dcterms:modified xsi:type="dcterms:W3CDTF">2024-02-25T17:40:29+01:00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