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lbl-material: Plastyczny</w:t>
      </w:r>
    </w:p>
    <w:p>
      <w:pPr/>
      <w:r>
        <w:rPr/>
        <w:t xml:space="preserve">maße: 104 mm x 130 mm x 300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0 Do 40 celsius</w:t>
      </w:r>
    </w:p>
    <w:p>
      <w:pPr/>
      <w:r>
        <w:rPr/>
        <w:t xml:space="preserve">allowed-temperature-bs: 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~lbl-lv-LichtstromNotbetrieb: 180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lbl-batterie: HXACC, </w:t>
      </w:r>
    </w:p>
    <w:p>
      <w:pPr/>
    </w:p>
    <w:p>
      <w:pPr/>
      <w:r>
        <w:rPr/>
        <w:t xml:space="preserve">lbl-articleNumber: HX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HXNT12, </w:t>
      </w:r>
    </w:p>
    <w:p>
      <w:pPr/>
      <w:r>
        <w:rPr/>
        <w:t xml:space="preserve">lbl-articleNumber: HXOSD, </w:t>
      </w:r>
    </w:p>
    <w:p>
      <w:pPr/>
      <w:r>
        <w:rPr/>
        <w:t xml:space="preserve">lbl-articleNumber: HXACC,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2024-04-15T12:08:07+02:00</dcterms:created>
  <dcterms:modified xsi:type="dcterms:W3CDTF">2024-04-15T12:08:07+02:00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