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non-maintained mode: 0,3 W</w:t>
      </w:r>
    </w:p>
    <w:p>
      <w:pPr/>
      <w:r>
        <w:rPr/>
        <w:t xml:space="preserve">Luminous Flux Emergency Operation: 170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LFP3233ILDK, 3.2V / 3.0 Ah LiFePO4 </w:t>
      </w:r>
    </w:p>
    <w:p>
      <w:pPr/>
    </w:p>
    <w:p>
      <w:pPr/>
      <w:r>
        <w:rPr/>
        <w:t xml:space="preserve">Article number: ILDK423SC-SW</w:t>
      </w:r>
    </w:p>
    <w:p>
      <w:pPr/>
    </w:p>
    <w:p>
      <w:pPr/>
      <w:r>
        <w:rPr/>
        <w:t xml:space="preserve">Accessories:</w:t>
      </w:r>
    </w:p>
    <w:p>
      <w:pPr/>
      <w:r>
        <w:rPr/>
        <w:t xml:space="preserve">Article number: ILD-APA-02-SW, IL surface mount adapter-02</w:t>
      </w:r>
    </w:p>
    <w:p>
      <w:pPr/>
      <w:r>
        <w:rPr/>
        <w:t xml:space="preserve">Article number: ILDE-SW, recessed frame for all versions of ILD, plastic</w:t>
      </w:r>
    </w:p>
    <w:p>
      <w:pPr/>
      <w:r>
        <w:rPr/>
        <w:t xml:space="preserve">Article number: IL-IK10-AZ, Surface mounting housing for ILD, white</w:t>
      </w:r>
    </w:p>
    <w:p>
      <w:pPr/>
      <w:r>
        <w:rPr/>
        <w:t xml:space="preserve">Article number: BALLPLX-ILD, Ball protection  200x200x62mm incl. fastening</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2F5D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2024-04-29T16:24:15+02:00</dcterms:created>
  <dcterms:modified xsi:type="dcterms:W3CDTF">2024-04-29T16:24:15+02:00</dcterms:modified>
</cp:coreProperties>
</file>

<file path=docProps/custom.xml><?xml version="1.0" encoding="utf-8"?>
<Properties xmlns="http://schemas.openxmlformats.org/officeDocument/2006/custom-properties" xmlns:vt="http://schemas.openxmlformats.org/officeDocument/2006/docPropsVTypes"/>
</file>