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Emergency sign / safety light in accordance to DIN EN 60598-1, DIN EN 60598-2-22 and DIN EN 1838. </w:t>
      </w:r>
      <w:br/>
      <w:r>
        <w:rPr/>
        <w:t xml:space="preserve">  </w:t>
      </w:r>
      <w:br/>
      <w:r>
        <w:rPr/>
        <w:t xml:space="preserve">Slim, convex, synthetic luminaire for wall mounting. Emergency sign luminaire with pluggable, solvent-free, internal set of pictograms (left, right, bottom, top) included in the scope of delivery. Also usable as safety light without applying the pictograms, as it includes a clear-transparent cover. </w:t>
      </w:r>
      <w:br/>
      <w:r>
        <w:rPr/>
        <w:t xml:space="preserve">Evenly distributed illumination, due to the alligned and chromed reflector. Suitable for continuous mode or stand-by mode. </w:t>
      </w:r>
      <w:br/>
    </w:p>
    <w:p>
      <w:pPr/>
    </w:p>
    <w:p>
      <w:pPr/>
      <w:r>
        <w:rPr/>
        <w:t xml:space="preserve">Monitoring: </w:t>
      </w:r>
    </w:p>
    <w:p>
      <w:pPr/>
      <w:r>
        <w:rPr/>
        <w:t xml:space="preserve">With integrated monitoring module for operating on a Wireless Professional central monitoring system.</w:t>
      </w:r>
    </w:p>
    <w:p>
      <w:pPr>
        <w:pPr/>
        <w:numPr>
          <w:ilvl w:val="0"/>
          <w:numId w:val="2"/>
        </w:numPr>
      </w:pPr>
      <w:r>
        <w:rPr/>
        <w:t xml:space="preserve">Charge monitoring indicator on the luminaire</w:t>
      </w:r>
    </w:p>
    <w:p>
      <w:pPr>
        <w:pPr/>
        <w:numPr>
          <w:ilvl w:val="0"/>
          <w:numId w:val="2"/>
        </w:numPr>
      </w:pPr>
      <w:r>
        <w:rPr/>
        <w:t xml:space="preserve">Manual or automatic function test (free choice of test start time in the WirelessControl software)</w:t>
      </w:r>
    </w:p>
    <w:p>
      <w:pPr>
        <w:pPr/>
        <w:numPr>
          <w:ilvl w:val="0"/>
          <w:numId w:val="2"/>
        </w:numPr>
      </w:pPr>
      <w:r>
        <w:rPr/>
        <w:t xml:space="preserve">Manual or automatic continuous function test can be activated via the length of the luminaire’s measurement operation (free choice of test start times in the WirelessControl software)</w:t>
      </w:r>
    </w:p>
    <w:p>
      <w:pPr>
        <w:pPr/>
        <w:numPr>
          <w:ilvl w:val="0"/>
          <w:numId w:val="2"/>
        </w:numPr>
      </w:pPr>
      <w:r>
        <w:rPr/>
        <w:t xml:space="preserve">Automatic charge monitoring</w:t>
      </w:r>
    </w:p>
    <w:p>
      <w:pPr>
        <w:pPr/>
        <w:numPr>
          <w:ilvl w:val="0"/>
          <w:numId w:val="2"/>
        </w:numPr>
      </w:pPr>
      <w:r>
        <w:rPr/>
        <w:t xml:space="preserve">Deep discharge protection with restart inhibit</w:t>
      </w:r>
    </w:p>
    <w:p>
      <w:pPr/>
      <w:r>
        <w:rPr/>
        <w:t xml:space="preserve">Material: Polycarbonate</w:t>
      </w:r>
    </w:p>
    <w:p>
      <w:pPr/>
      <w:r>
        <w:rPr/>
        <w:t xml:space="preserve">Color: RAL 9003</w:t>
      </w:r>
    </w:p>
    <w:p>
      <w:pPr/>
      <w:r>
        <w:rPr/>
        <w:t xml:space="preserve">Dimensions: 90 mm x 340 mm x 170 mm</w:t>
      </w:r>
    </w:p>
    <w:p>
      <w:pPr/>
    </w:p>
    <w:p>
      <w:pPr/>
      <w:r>
        <w:rPr/>
        <w:t xml:space="preserve">Mounting method: Decke</w:t>
      </w:r>
    </w:p>
    <w:p>
      <w:pPr/>
      <w:r>
        <w:rPr/>
        <w:t xml:space="preserve">Protection class: 1</w:t>
      </w:r>
    </w:p>
    <w:p>
      <w:pPr/>
      <w:r>
        <w:rPr/>
        <w:t xml:space="preserve">Protection rating (IP): 40</w:t>
      </w:r>
    </w:p>
    <w:p>
      <w:pPr/>
      <w:r>
        <w:rPr/>
        <w:t xml:space="preserve">Impact restistence rate IK: ≥ 3</w:t>
      </w:r>
    </w:p>
    <w:p>
      <w:pPr/>
      <w:r>
        <w:rPr/>
        <w:t xml:space="preserve">Allowed temperature DS: -5 to 40 °C</w:t>
      </w:r>
    </w:p>
    <w:p>
      <w:pPr/>
      <w:r>
        <w:rPr/>
        <w:t xml:space="preserve">Allowed temperature BS: -5 to 40 °C</w:t>
      </w:r>
    </w:p>
    <w:p>
      <w:pPr/>
      <w:r>
        <w:rPr/>
        <w:t xml:space="preserve">Viewing distance: 30 m</w:t>
      </w:r>
    </w:p>
    <w:p>
      <w:pPr/>
      <w:r>
        <w:rPr/>
        <w:t xml:space="preserve">Pictogram: Set</w:t>
      </w:r>
    </w:p>
    <w:p>
      <w:pPr/>
    </w:p>
    <w:p>
      <w:pPr/>
      <w:r>
        <w:rPr/>
        <w:t xml:space="preserve">Power maintained mode: 4,7 W</w:t>
      </w:r>
    </w:p>
    <w:p>
      <w:pPr/>
      <w:r>
        <w:rPr/>
        <w:t xml:space="preserve">Power non-maintained mode: 3,3 W</w:t>
      </w:r>
    </w:p>
    <w:p>
      <w:pPr/>
      <w:r>
        <w:rPr/>
        <w:t xml:space="preserve">Bridging time (h): 3 h</w:t>
      </w:r>
    </w:p>
    <w:p>
      <w:pPr/>
    </w:p>
    <w:p>
      <w:pPr/>
      <w:r>
        <w:rPr/>
        <w:t xml:space="preserve">Input voltage AC: 230 V</w:t>
      </w:r>
    </w:p>
    <w:p>
      <w:pPr/>
      <w:r>
        <w:rPr/>
        <w:t xml:space="preserve">Connection terminals: 1.5 mm</w:t>
      </w:r>
    </w:p>
    <w:p>
      <w:pPr/>
    </w:p>
    <w:p>
      <w:pPr/>
      <w:r>
        <w:rPr/>
        <w:t xml:space="preserve">Battery: NIMHHT4820Q, 4,8V/2,0Ah NiMH</w:t>
      </w:r>
    </w:p>
    <w:p>
      <w:pPr/>
    </w:p>
    <w:p>
      <w:pPr/>
      <w:r>
        <w:rPr/>
        <w:t xml:space="preserve">Article number: KCD003WL</w:t>
      </w:r>
    </w:p>
    <w:p>
      <w:pPr/>
    </w:p>
    <w:p>
      <w:pPr/>
      <w:r>
        <w:rPr/>
        <w:t xml:space="preserve">Accessories:</w:t>
      </w:r>
    </w:p>
    <w:p>
      <w:pPr/>
      <w:r>
        <w:rPr/>
        <w:t xml:space="preserve">Article number: KCAWW, KC plastic wall bracket white</w:t>
      </w:r>
    </w:p>
    <w:p>
      <w:pPr/>
      <w:r>
        <w:rPr/>
        <w:t xml:space="preserve">Article number: DSA, cord suspension set 1,5m</w:t>
      </w:r>
    </w:p>
    <w:p>
      <w:pPr/>
      <w:r>
        <w:rPr/>
        <w:t xml:space="preserve">Article number: 2PW-EB, </w:t>
      </w:r>
    </w:p>
    <w:p>
      <w:pPr/>
      <w:r>
        <w:rPr/>
        <w:t xml:space="preserve">Article number: WKL, surcharge 2 x chain eyelet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C469BD5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2024-02-25T15:29:12+01:00</dcterms:created>
  <dcterms:modified xsi:type="dcterms:W3CDTF">2024-02-25T15:29:12+01:00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