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w:t>
      </w:r>
    </w:p>
    <w:p>
      <w:pPr/>
      <w:r>
        <w:rPr/>
        <w:t xml:space="preserve">Stoßfestigkeitsgrad IK: 6</w:t>
      </w:r>
    </w:p>
    <w:p>
      <w:pPr/>
      <w:r>
        <w:rPr/>
        <w:t xml:space="preserve">Zulässige Temperatur DS: -15 bis 40 °C</w:t>
      </w:r>
    </w:p>
    <w:p>
      <w:pPr/>
      <w:r>
        <w:rPr/>
        <w:t xml:space="preserve">Zulässige Temperatur BS: -15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150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KCW011WL-EHE</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NIMH1208P, Akkupack, 12V/0,8Ah NimH, 300mm Ltg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0856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2024-04-11T09:30:39+02:00</dcterms:created>
  <dcterms:modified xsi:type="dcterms:W3CDTF">2024-04-11T09:30:39+02:00</dcterms:modified>
</cp:coreProperties>
</file>

<file path=docProps/custom.xml><?xml version="1.0" encoding="utf-8"?>
<Properties xmlns="http://schemas.openxmlformats.org/officeDocument/2006/custom-properties" xmlns:vt="http://schemas.openxmlformats.org/officeDocument/2006/docPropsVTypes"/>
</file>