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4,5 W W</w:t>
      </w:r>
    </w:p>
    <w:p>
      <w:pPr/>
      <w:r>
        <w:rPr/>
        <w:t xml:space="preserve">Puissance en mode veille: 0,35 W W</w:t>
      </w:r>
    </w:p>
    <w:p>
      <w:pPr/>
      <w:r>
        <w:rPr/>
        <w:t xml:space="preserve">Flux lumineux en mode de secours: 160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NIMH9620Q, {{Produkt - BatteryPerformance - BatteryTechnology (P:17:110)}} Batterie</w:t>
      </w:r>
    </w:p>
    <w:p>
      <w:pPr/>
    </w:p>
    <w:p>
      <w:pPr/>
      <w:r>
        <w:rPr/>
        <w:t xml:space="preserve">Numéro d'article: KCW013HSC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463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2024-10-25T11:30:37+02:00</dcterms:created>
  <dcterms:modified xsi:type="dcterms:W3CDTF">2024-10-25T11:30:37+02:00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