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3-Phasen-Stromschiene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3,6 W</w:t>
      </w:r>
    </w:p>
    <w:p>
      <w:pPr/>
      <w:r>
        <w:rPr/>
        <w:t xml:space="preserve">Leistung Bereitschaftsbetrieb: 1,9 W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NIMH4805S.ST, 4,8V / 0,5Ah NiMH</w:t>
      </w:r>
    </w:p>
    <w:p>
      <w:pPr/>
    </w:p>
    <w:p>
      <w:pPr/>
      <w:r>
        <w:rPr/>
        <w:t xml:space="preserve">Artikelnummer: KMU001WL-SW-3P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NIMH4805S.ST, Akkustange 4,8V/0,5Ah NimH, 60mm Ltg +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28425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2024-02-25T22:09:25+01:00</dcterms:created>
  <dcterms:modified xsi:type="dcterms:W3CDTF">2024-02-25T22:09:25+01:00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