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conforme aux normes DIN EN 60598-1, DIN EN 60598-2-22 et DIN EN 1838. </w:t>
      </w:r>
      <w:br/>
      <w:r>
        <w:rPr/>
        <w:t xml:space="preserve">  </w:t>
      </w:r>
      <w:br/>
      <w:r>
        <w:rPr/>
        <w:t xml:space="preserve">Luminaire à disque en plastique innovant pour un montage universel (mur/plafond/encastrement au plafond*/flèche*). Boîtier conique pour une esthétique attrayante. Convient pour un allumage permanent ou en mode veille. Sécurité de planification grâce à l'utilisation variable et sans outil des pictogrammes sur place. Jeu de pictogrammes enfichables (gauche, droite, bas, haut) compris dans la livraison standard. 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Version avec système de test automatique selon DIN EN 62034 type S, y compris bouton de test SelfControl :</w:t>
      </w:r>
    </w:p>
    <w:p>
      <w:pPr>
        <w:pPr/>
        <w:numPr>
          <w:ilvl w:val="0"/>
          <w:numId w:val="2"/>
        </w:numPr>
      </w:pPr>
      <w:r>
        <w:rPr/>
        <w:t xml:space="preserve">Résultats des tests avec analyse des pannes (ampoules, circuit de charge et de batterie) et affichage de l'état (fonctionnement, test de fonctionnement, test d'autonomie) via 3 LED de couleur.</w:t>
      </w:r>
    </w:p>
    <w:p>
      <w:pPr>
        <w:pPr/>
        <w:numPr>
          <w:ilvl w:val="0"/>
          <w:numId w:val="2"/>
        </w:numPr>
      </w:pPr>
      <w:r>
        <w:rPr/>
        <w:t xml:space="preserve">Test de fonctionnement automatique (hebdomadaire)</w:t>
      </w:r>
    </w:p>
    <w:p>
      <w:pPr>
        <w:pPr/>
        <w:numPr>
          <w:ilvl w:val="0"/>
          <w:numId w:val="2"/>
        </w:numPr>
      </w:pPr>
      <w:r>
        <w:rPr/>
        <w:t xml:space="preserve">Test d'autonomie automatique (tous les 12 mois)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la décharge totale avec blocage de la remise en marche</w:t>
      </w:r>
    </w:p>
    <w:p>
      <w:pPr>
        <w:pPr/>
        <w:numPr>
          <w:ilvl w:val="0"/>
          <w:numId w:val="2"/>
        </w:numPr>
      </w:pPr>
      <w:r>
        <w:rPr/>
        <w:t xml:space="preserve">Coupure à vide et en cas de court-circuit de l'onduleur</w:t>
      </w:r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48 mm x 332 mm x 242 mm</w:t>
      </w:r>
    </w:p>
    <w:p>
      <w:pPr/>
    </w:p>
    <w:p>
      <w:pPr/>
      <w:r>
        <w:rPr/>
        <w:t xml:space="preserve">Type de montage: Universal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40</w:t>
      </w:r>
    </w:p>
    <w:p>
      <w:pPr/>
      <w:r>
        <w:rPr/>
        <w:t xml:space="preserve">Degré de résistance aux chocs IK: ≥ 3</w:t>
      </w:r>
    </w:p>
    <w:p>
      <w:pPr/>
      <w:r>
        <w:rPr/>
        <w:t xml:space="preserve">Température permise en mode contenu: -5 à 35 °C</w:t>
      </w:r>
    </w:p>
    <w:p>
      <w:pPr/>
      <w:r>
        <w:rPr/>
        <w:t xml:space="preserve">Température permise en mode veille: -5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0,35 W</w:t>
      </w:r>
    </w:p>
    <w:p>
      <w:pPr/>
      <w:r>
        <w:rPr/>
        <w:t xml:space="preserve">Flux lumineux en mode de secours: 150 lm</w:t>
      </w:r>
    </w:p>
    <w:p>
      <w:pPr/>
      <w:r>
        <w:rPr/>
        <w:t xml:space="preserve">Temps d'autonomie: 3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NIMHHT4820Q, 4,8V/2,0Ah NiMH</w:t>
      </w:r>
    </w:p>
    <w:p>
      <w:pPr/>
    </w:p>
    <w:p>
      <w:pPr/>
      <w:r>
        <w:rPr/>
        <w:t xml:space="preserve">Numéro d'article: KXU013SC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KXE-EB, </w:t>
      </w:r>
    </w:p>
    <w:p>
      <w:pPr/>
      <w:r>
        <w:rPr/>
        <w:t xml:space="preserve">Numéro d'article: AWX001, </w:t>
      </w:r>
    </w:p>
    <w:p>
      <w:pPr/>
      <w:r>
        <w:rPr/>
        <w:t xml:space="preserve">Numéro d'article: DSA, </w:t>
      </w:r>
    </w:p>
    <w:p>
      <w:pPr/>
      <w:r>
        <w:rPr/>
        <w:t xml:space="preserve">Numéro d'article: 2PW-EB, </w:t>
      </w:r>
    </w:p>
    <w:p>
      <w:pPr/>
      <w:r>
        <w:rPr/>
        <w:t xml:space="preserve">Numéro d'article: 2DW-EB, </w:t>
      </w:r>
    </w:p>
    <w:p>
      <w:pPr/>
      <w:r>
        <w:rPr/>
        <w:t xml:space="preserve">Numéro d'article: KXBE,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B4FE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2024-02-25T15:04:57+01:00</dcterms:created>
  <dcterms:modified xsi:type="dcterms:W3CDTF">2024-02-25T15:04:57+01:00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