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258 mm x 147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LMD018WL</w:t>
      </w:r>
    </w:p>
    <w:p>
      <w:pPr/>
    </w:p>
    <w:p>
      <w:pPr/>
      <w:r>
        <w:rPr/>
        <w:t xml:space="preserve">Accessories:</w:t>
      </w:r>
    </w:p>
    <w:p>
      <w:pPr/>
      <w:r>
        <w:rPr/>
        <w:t xml:space="preserve">Article number: DSA, cord suspension set 1,5m</w:t>
      </w:r>
    </w:p>
    <w:p>
      <w:pPr/>
      <w:r>
        <w:rPr/>
        <w:t xml:space="preserve">Article number: 2PS-EB,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1A51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2024-02-25T15:24:31+01:00</dcterms:created>
  <dcterms:modified xsi:type="dcterms:W3CDTF">2024-02-25T15:24:31+01:00</dcterms:modified>
</cp:coreProperties>
</file>

<file path=docProps/custom.xml><?xml version="1.0" encoding="utf-8"?>
<Properties xmlns="http://schemas.openxmlformats.org/officeDocument/2006/custom-properties" xmlns:vt="http://schemas.openxmlformats.org/officeDocument/2006/docPropsVTypes"/>
</file>