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en zinc moulé sous pression selon DIN EN60598-1, DIN EN 60598-2-22 et DIN EN 1838</w:t>
      </w:r>
      <w:br/>
      <w:br/>
      <w:r>
        <w:rPr/>
        <w:t xml:space="preserve">Luminaire à pictogramme pour montage au plafond aux formes sobres et claires dans un design plat pour une intégration dans tout type de bâtiment. </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br/>
      <w:r>
        <w:rPr/>
        <w:t xml:space="preserve">Convient pour une utilisation permanente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Moulage sous pression de zinc</w:t>
      </w:r>
    </w:p>
    <w:p>
      <w:pPr/>
      <w:r>
        <w:rPr/>
        <w:t xml:space="preserve">Couleur: RAL 7016</w:t>
      </w:r>
    </w:p>
    <w:p>
      <w:pPr/>
      <w:r>
        <w:rPr/>
        <w:t xml:space="preserve">Dimensions: 52 mm x 236 mm x 138 mm</w:t>
      </w:r>
    </w:p>
    <w:p>
      <w:pPr/>
    </w:p>
    <w:p>
      <w:pPr/>
      <w:r>
        <w:rPr/>
        <w:t xml:space="preserve">Type de montage: Decke</w:t>
      </w:r>
    </w:p>
    <w:p>
      <w:pPr/>
      <w:r>
        <w:rPr/>
        <w:t xml:space="preserve">Classe de protection: 1</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21 m</w:t>
      </w:r>
    </w:p>
    <w:p>
      <w:pPr/>
      <w:r>
        <w:rPr/>
        <w:t xml:space="preserve">Pictogramme: Set</w:t>
      </w:r>
    </w:p>
    <w:p>
      <w:pPr/>
    </w:p>
    <w:p>
      <w:pPr/>
      <w:r>
        <w:rPr/>
        <w:t xml:space="preserve">Puissance en mode continu: 3,5 W</w:t>
      </w:r>
    </w:p>
    <w:p>
      <w:pPr/>
      <w:r>
        <w:rPr/>
        <w:t xml:space="preserve">Puissance en mode veille: 1,1 W</w:t>
      </w:r>
    </w:p>
    <w:p>
      <w:pPr/>
      <w:r>
        <w:rPr/>
        <w:t xml:space="preserve">Flux lumineux en mode de secours: 100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MMDT009ML-AZ</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5E06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2024-03-13T07:48:42+01:00</dcterms:created>
  <dcterms:modified xsi:type="dcterms:W3CDTF">2024-03-13T07:48:42+01:00</dcterms:modified>
</cp:coreProperties>
</file>

<file path=docProps/custom.xml><?xml version="1.0" encoding="utf-8"?>
<Properties xmlns="http://schemas.openxmlformats.org/officeDocument/2006/custom-properties" xmlns:vt="http://schemas.openxmlformats.org/officeDocument/2006/docPropsVTypes"/>
</file>