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9003</w:t>
      </w:r>
    </w:p>
    <w:p>
      <w:pPr/>
      <w:r>
        <w:rPr/>
        <w:t xml:space="preserve">maße: 152 mm x 370 mm x 195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65</w:t>
      </w:r>
    </w:p>
    <w:p>
      <w:pPr/>
      <w:r>
        <w:rPr/>
        <w:t xml:space="preserve">lbl-impactResistanceRate: 6</w:t>
      </w:r>
    </w:p>
    <w:p>
      <w:pPr/>
      <w:r>
        <w:rPr/>
        <w:t xml:space="preserve">allowed-temperature-ds: -15 Do 40 celsius</w:t>
      </w:r>
    </w:p>
    <w:p>
      <w:pPr/>
      <w:r>
        <w:rPr/>
        <w:t xml:space="preserve">allowed-temperature-bs: -15 Do 40 celsius</w:t>
      </w:r>
    </w:p>
    <w:p>
      <w:pPr/>
      <w:r>
        <w:rPr/>
        <w:t xml:space="preserve">~lbl-lv-erkennungsweite: 24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7,5 W</w:t>
      </w:r>
    </w:p>
    <w:p>
      <w:pPr/>
      <w:r>
        <w:rPr/>
        <w:t xml:space="preserve">~lbl-lv-LeistungBereitschaftsbetrieb: 3,6 W</w:t>
      </w:r>
    </w:p>
    <w:p>
      <w:pPr/>
      <w:r>
        <w:rPr/>
        <w:t xml:space="preserve">~lbl-lv-LichtstromNotbetrieb: 150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NIMH1208P, 12V/0,8Ah NiMH</w:t>
      </w:r>
    </w:p>
    <w:p>
      <w:pPr/>
    </w:p>
    <w:p>
      <w:pPr/>
      <w:r>
        <w:rPr/>
        <w:t xml:space="preserve">lbl-articleNumber: PFD013WL-EHE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2DW-EB, 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PFER,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2024-02-25T17:15:43+01:00</dcterms:created>
  <dcterms:modified xsi:type="dcterms:W3CDTF">2024-02-25T17:15:43+01:00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