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lbl-material: Glin</w:t>
      </w:r>
    </w:p>
    <w:p>
      <w:pPr/>
      <w:r>
        <w:rPr/>
        <w:t xml:space="preserve">lbl-color: Alu eloxiert</w:t>
      </w:r>
    </w:p>
    <w:p>
      <w:pPr/>
      <w:r>
        <w:rPr/>
        <w:t xml:space="preserve">maße:  x  x 113 mm</w:t>
      </w:r>
    </w:p>
    <w:p>
      <w:pPr/>
      <w:r>
        <w:rPr/>
        <w:t xml:space="preserve">~lbl-lv-diameter: 395 mm</w:t>
      </w:r>
    </w:p>
    <w:p>
      <w:pPr/>
    </w:p>
    <w:p>
      <w:pPr/>
      <w:r>
        <w:rPr/>
        <w:t xml:space="preserve">lbl-mountingMethod: Universal</w:t>
      </w:r>
    </w:p>
    <w:p>
      <w:pPr/>
      <w:r>
        <w:rPr/>
        <w:t xml:space="preserve">lbl-protectionClass: 1</w:t>
      </w:r>
    </w:p>
    <w:p>
      <w:pPr/>
      <w:r>
        <w:rPr/>
        <w:t xml:space="preserve">lbl-protectionRating: 20</w:t>
      </w:r>
    </w:p>
    <w:p>
      <w:pPr/>
      <w:r>
        <w:rPr/>
        <w:t xml:space="preserve">lbl-impactResistanceRate: ≥ 3</w:t>
      </w:r>
    </w:p>
    <w:p>
      <w:pPr/>
      <w:r>
        <w:rPr/>
        <w:t xml:space="preserve">allowed-temperature-ds: -20 Do 30 celsius</w:t>
      </w:r>
    </w:p>
    <w:p>
      <w:pPr/>
      <w:r>
        <w:rPr/>
        <w:t xml:space="preserve">allowed-temperature-bs: -20 Do 40 celsius</w:t>
      </w:r>
    </w:p>
    <w:p>
      <w:pPr/>
      <w:r>
        <w:rPr/>
        <w:t xml:space="preserve">lbl-pictogram: Nein</w:t>
      </w:r>
    </w:p>
    <w:p>
      <w:pPr/>
    </w:p>
    <w:p>
      <w:pPr/>
      <w:r>
        <w:rPr/>
        <w:t xml:space="preserve">~lbl-lv-LeistungDauerbetrieb: 26 W</w:t>
      </w:r>
    </w:p>
    <w:p>
      <w:pPr/>
      <w:r>
        <w:rPr/>
        <w:t xml:space="preserve">~lbl-lv-LeistungBereitschaftsbetrieb: 0 W</w:t>
      </w:r>
    </w:p>
    <w:p>
      <w:pPr/>
      <w:r>
        <w:rPr/>
        <w:t xml:space="preserve">~lbl-lv-LichtstromNotbetrieb: 2300 lm</w:t>
      </w:r>
    </w:p>
    <w:p>
      <w:pPr/>
      <w:r>
        <w:rPr/>
        <w:t xml:space="preserve">~lbl-lv-ueberbrueckungszeit: CPS</w:t>
      </w:r>
    </w:p>
    <w:p>
      <w:pPr/>
    </w:p>
    <w:p>
      <w:pPr/>
      <w:r>
        <w:rPr/>
        <w:t xml:space="preserve">~lbl-lv-EingangsspannungAC: 230 V</w:t>
      </w:r>
    </w:p>
    <w:p>
      <w:pPr/>
      <w:r>
        <w:rPr/>
        <w:t xml:space="preserve">~lbl-lv-Anschlussquerschnitt: 1.5 mm</w:t>
      </w:r>
    </w:p>
    <w:p>
      <w:pPr/>
    </w:p>
    <w:p>
      <w:pPr/>
      <w:r>
        <w:rPr/>
        <w:t xml:space="preserve">lbl-batterie: </w:t>
      </w:r>
    </w:p>
    <w:p>
      <w:pPr/>
    </w:p>
    <w:p>
      <w:pPr/>
      <w:r>
        <w:rPr/>
        <w:t xml:space="preserve">lbl-articleNumber: QAW009-SIWW-BM</w:t>
      </w:r>
    </w:p>
    <w:p>
      <w:pPr/>
    </w:p>
    <w:p>
      <w:pPr/>
      <w:r>
        <w:rPr/>
        <w:t xml:space="preserve">lbl-zubehoer:</w:t>
      </w:r>
    </w:p>
    <w:p>
      <w:pPr/>
    </w:p>
    <w:p>
      <w:pPr/>
      <w:r>
        <w:rPr/>
        <w:t xml:space="preserve">Producent: RP-Technik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2024-02-25T17:41:22+01:00</dcterms:created>
  <dcterms:modified xsi:type="dcterms:W3CDTF">2024-02-25T17:41:22+01:00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