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 x  x 113 mm</w:t>
      </w:r>
    </w:p>
    <w:p>
      <w:pPr/>
      <w:r>
        <w:rPr/>
        <w:t xml:space="preserve">~lbl-lv-diameter: 395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26 W</w:t>
      </w:r>
    </w:p>
    <w:p>
      <w:pPr/>
      <w:r>
        <w:rPr/>
        <w:t xml:space="preserve">~lbl-lv-LeistungBereitschaftsbetrieb: 1,2 W</w:t>
      </w:r>
    </w:p>
    <w:p>
      <w:pPr/>
      <w:r>
        <w:rPr/>
        <w:t xml:space="preserve">~lbl-lv-LichtstromNotbetrieb: 2300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QAW009ML-SIWW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2024-02-25T16:04:40+01:00</dcterms:created>
  <dcterms:modified xsi:type="dcterms:W3CDTF">2024-02-25T16:04:40+01:00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