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120 mm x 300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900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OGIV12170LP, Série Long Life OGiV (durée de vie jusqu’à 12 ans)</w:t>
      </w:r>
    </w:p>
    <w:p>
      <w:pPr/>
    </w:p>
    <w:p>
      <w:pPr/>
      <w:r>
        <w:rPr/>
        <w:t xml:space="preserve">Numéro d'article: SKS2108SC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FD1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2024-02-29T12:37:22+01:00</dcterms:created>
  <dcterms:modified xsi:type="dcterms:W3CDTF">2024-02-29T12:37:22+01:00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