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r>
        <w:rPr/>
        <w:t xml:space="preserve">  </w:t>
      </w:r>
      <w:br/>
      <w:r>
        <w:rPr/>
        <w:t xml:space="preserve">Luminaire à pictogramme en métal pour montage mural encastré, avec cadre frontal sécurisé par des vis.</w:t>
      </w:r>
      <w:br/>
      <w:r>
        <w:rPr/>
        <w:t xml:space="preserve"> </w:t>
      </w:r>
      <w:br/>
      <w:r>
        <w:rPr/>
        <w:t xml:space="preserve">Convient pour un allumage permanent ou en mode veille. Sécurité de planification grâce à une 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Matériau: Métal</w:t>
      </w:r>
    </w:p>
    <w:p>
      <w:pPr/>
      <w:r>
        <w:rPr/>
        <w:t xml:space="preserve">Couleur: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U8E013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U8BE,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2024-02-25T15:12:10+01:00</dcterms:created>
  <dcterms:modified xsi:type="dcterms:W3CDTF">2024-02-25T15:12:10+01:00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