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7016</w:t>
      </w:r>
    </w:p>
    <w:p>
      <w:pPr/>
      <w:r>
        <w:rPr/>
        <w:t xml:space="preserve">maße: 53 mm x 193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-20 Do 35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1,1 W</w:t>
      </w:r>
    </w:p>
    <w:p>
      <w:pPr/>
      <w:r>
        <w:rPr/>
        <w:t xml:space="preserve">~lbl-lv-LichtstromNotbetrieb: 420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WAF029ML-AZ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2024-03-08T11:09:21+01:00</dcterms:created>
  <dcterms:modified xsi:type="dcterms:W3CDTF">2024-03-08T11:09:21+01:00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