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Edelstahl gebürstet</w:t>
      </w:r>
    </w:p>
    <w:p>
      <w:pPr/>
      <w:r>
        <w:rPr/>
        <w:t xml:space="preserve">Maße: 53 mm x 193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LFP3212-LEO, 6,4V/1,2Ah LiFeP04</w:t>
      </w:r>
    </w:p>
    <w:p>
      <w:pPr/>
    </w:p>
    <w:p>
      <w:pPr/>
      <w:r>
        <w:rPr/>
        <w:t xml:space="preserve">Artikelnummer: WAF421SC-E</w:t>
      </w:r>
    </w:p>
    <w:p>
      <w:pPr/>
    </w:p>
    <w:p>
      <w:pPr/>
      <w:r>
        <w:rPr/>
        <w:t xml:space="preserve">Zubehör:</w:t>
      </w:r>
    </w:p>
    <w:p>
      <w:pPr/>
      <w:r>
        <w:rPr/>
        <w:t xml:space="preserve">Artikelnummer: LFP3212-LEO, LiFePO4 - 2 Stück - 3,2 V /1200mAh</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6B8D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2024-04-16T15:54:51+02:00</dcterms:created>
  <dcterms:modified xsi:type="dcterms:W3CDTF">2024-04-16T15:54:51+02:00</dcterms:modified>
</cp:coreProperties>
</file>

<file path=docProps/custom.xml><?xml version="1.0" encoding="utf-8"?>
<Properties xmlns="http://schemas.openxmlformats.org/officeDocument/2006/custom-properties" xmlns:vt="http://schemas.openxmlformats.org/officeDocument/2006/docPropsVTypes"/>
</file>