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20 mm x 90 mm x 90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5,2 W</w:t>
      </w:r>
    </w:p>
    <w:p>
      <w:pPr/>
      <w:r>
        <w:rPr/>
        <w:t xml:space="preserve">~lbl-lv-LeistungBereitschaftsbetrieb: 3,8 W</w:t>
      </w:r>
    </w:p>
    <w:p>
      <w:pPr/>
      <w:r>
        <w:rPr/>
        <w:t xml:space="preserve">~lbl-lv-LichtstromNotbetrieb: 140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WER023WL-AZ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2024-02-25T16:52:12+01:00</dcterms:created>
  <dcterms:modified xsi:type="dcterms:W3CDTF">2024-02-25T16:52:12+01:00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