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Odlewanie ciśnieniowe</w:t>
      </w:r>
    </w:p>
    <w:p>
      <w:pPr/>
      <w:r>
        <w:rPr/>
        <w:t xml:space="preserve">lbl-color: RAL 9003</w:t>
      </w:r>
    </w:p>
    <w:p>
      <w:pPr/>
      <w:r>
        <w:rPr/>
        <w:t xml:space="preserve">maße: 90 mm x 19 mm x 90 mm</w:t>
      </w:r>
    </w:p>
    <w:p>
      <w:pPr/>
    </w:p>
    <w:p>
      <w:pPr/>
      <w:r>
        <w:rPr/>
        <w:t xml:space="preserve">lbl-mountingMethod: Wandeinbau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-5 Do 40 celsius</w:t>
      </w:r>
    </w:p>
    <w:p>
      <w:pPr/>
      <w:r>
        <w:rPr/>
        <w:t xml:space="preserve">allowed-temperature-bs: -5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1,7 W</w:t>
      </w:r>
    </w:p>
    <w:p>
      <w:pPr/>
      <w:r>
        <w:rPr/>
        <w:t xml:space="preserve">~lbl-lv-LeistungBereitschaftsbetrieb: 0,35 W</w:t>
      </w:r>
    </w:p>
    <w:p>
      <w:pPr/>
      <w:r>
        <w:rPr/>
        <w:t xml:space="preserve">~lbl-lv-LichtstromNotbetrieb: 120 lm</w:t>
      </w:r>
    </w:p>
    <w:p>
      <w:pPr/>
      <w:r>
        <w:rPr/>
        <w:t xml:space="preserve">~lbl-lv-ueberbrueckungszeit: 8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NIMHHT4820Q, 4,8V/2,0Ah NiMH</w:t>
      </w:r>
    </w:p>
    <w:p>
      <w:pPr/>
    </w:p>
    <w:p>
      <w:pPr/>
      <w:r>
        <w:rPr/>
        <w:t xml:space="preserve">lbl-articleNumber: WER028SC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2024-02-25T16:49:40+01:00</dcterms:created>
  <dcterms:modified xsi:type="dcterms:W3CDTF">2024-02-25T16:49:40+01:00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