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Metal</w:t>
      </w:r>
    </w:p>
    <w:p>
      <w:pPr/>
      <w:r>
        <w:rPr/>
        <w:t xml:space="preserve">lbl-color: RAL 9003</w:t>
      </w:r>
    </w:p>
    <w:p>
      <w:pPr/>
      <w:r>
        <w:rPr/>
        <w:t xml:space="preserve">maße: 195 mm x 195 mm x 195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36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WKD011WL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WKO, </w:t>
      </w:r>
    </w:p>
    <w:p>
      <w:pPr/>
      <w:r>
        <w:rPr/>
        <w:t xml:space="preserve">lbl-articleNumber: 1PV-EB,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2024-02-25T16:51:43+01:00</dcterms:created>
  <dcterms:modified xsi:type="dcterms:W3CDTF">2024-02-25T16:51:43+01:00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