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Interface-Modul für automatisches Prüfsystem WirelessProfessional im 868 MHz-Band gemäß ETSI EN 300 220  </w:t>
      </w:r>
    </w:p>
    <w:p>
      <w:pPr/>
      <w:r>
        <w:rPr/>
        <w:t xml:space="preserve">Die WirelessProfessional-I/O-Box ist ein Reiheneinbaugerät für Hutschienenmontage zum Einbinden von externen Schaltbefehlen und zur Weiterleitung/Visualisierung von Störmeldungen.</w:t>
      </w:r>
    </w:p>
    <w:p>
      <w:pPr/>
      <w:r>
        <w:rPr/>
        <w:t xml:space="preserve">Das Modul verfügt über  </w:t>
      </w:r>
    </w:p>
    <w:p>
      <w:pPr/>
      <w:r>
        <w:rPr/>
        <w:t xml:space="preserve">- 1 potentialfreien Sammelstörkontakt</w:t>
      </w:r>
    </w:p>
    <w:p>
      <w:pPr/>
      <w:r>
        <w:rPr/>
        <w:t xml:space="preserve">- 2 potentialfreie programmierbare Kontakte</w:t>
      </w:r>
    </w:p>
    <w:p>
      <w:pPr/>
      <w:r>
        <w:rPr/>
        <w:t xml:space="preserve">- 2 programmierbare galvanisch getrennte Eingänge</w:t>
      </w:r>
    </w:p>
    <w:p>
      <w:pPr/>
      <w:r>
        <w:rPr/>
        <w:t xml:space="preserve">- Verpolungstolerante Eingänge</w:t>
      </w:r>
    </w:p>
    <w:p>
      <w:pPr/>
      <w:r>
        <w:rPr/>
        <w:t xml:space="preserve">- Brandmeldefunktion unabhängig von der WL-Zentrale</w:t>
      </w:r>
    </w:p>
    <w:p>
      <w:pPr/>
      <w:r>
        <w:rPr/>
        <w:t xml:space="preserve">- 24V DC-Hilfsspannungsausgang</w:t>
      </w:r>
    </w:p>
    <w:p>
      <w:pPr/>
      <w:r>
        <w:rPr/>
        <w:t xml:space="preserve">Die potentialfreien Wechselkontakte können per WirelessProfessional-Software programmiert werden, um Anlagenzustände wie z.B. „Anlage in Betrieb“, „Ruhezustand“ oder „Störung“ zu signalisieren.</w:t>
      </w:r>
    </w:p>
    <w:p>
      <w:pPr/>
      <w:r>
        <w:rPr/>
        <w:t xml:space="preserve">Die Schaltzustände werden am Modul über LED angezeigt.  </w:t>
      </w:r>
    </w:p>
    <w:p>
      <w:pPr/>
      <w:r>
        <w:rPr/>
        <w:t xml:space="preserve">  </w:t>
      </w:r>
    </w:p>
    <w:p>
      <w:pPr/>
      <w:r>
        <w:rPr/>
        <w:t xml:space="preserve">Die galvanisch getrennten Schalteingänge können per WirelessProfessional-Software programmiert werden, um Steuer- und/oder Sensorsignale von potentialfreien Kontakten, z.B. der GLT, Einbruchmelde-, Brandmeldeanlage oder Blockschloss, einzubinden. </w:t>
      </w:r>
    </w:p>
    <w:p>
      <w:pPr/>
      <w:r>
        <w:rPr/>
        <w:t xml:space="preserve">Hiermit können einzelne Leuchten, Leuchtengruppen oder die gesamte Anlage geschaltet werden (VDE0100-718.563.7).</w:t>
      </w:r>
    </w:p>
    <w:p>
      <w:pPr/>
      <w:r>
        <w:rPr/>
        <w:t xml:space="preserve">  </w:t>
      </w:r>
    </w:p>
    <w:p>
      <w:pPr/>
      <w:r>
        <w:rPr/>
        <w:t xml:space="preserve">Die IO-Box verfügt über einen Hilfsspannungsausgang, der zum Ansteuern der Eingänge oder zum Beaufschlagen der Ausgänge verwendet werden kann</w:t>
      </w:r>
    </w:p>
    <w:p>
      <w:pPr/>
      <w:r>
        <w:rPr/>
        <w:t xml:space="preserve">Die Einbindung des Moduls in das Funksystem erfolgt kabellos. </w:t>
      </w:r>
    </w:p>
    <w:p>
      <w:pPr/>
      <w:r>
        <w:rPr/>
        <w:t xml:space="preserve">  </w:t>
      </w:r>
    </w:p>
    <w:p>
      <w:pPr/>
      <w:r>
        <w:rPr/>
        <w:t xml:space="preserve">Versorgungsspannung: 230 V 50 Hz AC </w:t>
      </w:r>
    </w:p>
    <w:p>
      <w:pPr/>
      <w:r>
        <w:rPr/>
        <w:t xml:space="preserve">Schalteingänge: E1-E2 (18 V-250 V DC / 184 V-276 V 50/60 Hz AC) </w:t>
      </w:r>
    </w:p>
    <w:p>
      <w:pPr/>
      <w:r>
        <w:rPr/>
        <w:t xml:space="preserve">Potentialfreie Relais-/Meldekontakte: K1-K3 (max. 6A / 250 V AC, 6A / 30 V DC) </w:t>
      </w:r>
    </w:p>
    <w:p>
      <w:pPr/>
      <w:r>
        <w:rPr/>
        <w:t xml:space="preserve">Hilfsspannung: 24 V DC max. 0,1 A </w:t>
      </w:r>
    </w:p>
    <w:p>
      <w:pPr/>
      <w:r>
        <w:rPr/>
        <w:t xml:space="preserve">Max. Leiterquerschnitt: 1,5 mm2 </w:t>
      </w:r>
    </w:p>
    <w:p>
      <w:pPr/>
      <w:r>
        <w:rPr/>
        <w:t xml:space="preserve">Funkfrequenz: 868 MHz </w:t>
      </w:r>
    </w:p>
    <w:p>
      <w:pPr/>
      <w:r>
        <w:rPr/>
        <w:t xml:space="preserve">Betriebstemperatur: -5°C bis 35°C </w:t>
      </w:r>
    </w:p>
    <w:p>
      <w:pPr/>
      <w:r>
        <w:rPr/>
        <w:t xml:space="preserve">Schutzart: IP20 </w:t>
      </w:r>
    </w:p>
    <w:p>
      <w:pPr/>
      <w:r>
        <w:rPr/>
        <w:t xml:space="preserve">Montageart: Reiheneinbaugerät für Hutschienenmontage </w:t>
      </w:r>
    </w:p>
    <w:p>
      <w:pPr/>
      <w:r>
        <w:rPr/>
        <w:t xml:space="preserve">Abmessungen Gehäuse: 105 x 90 x 64,5 mm (6TE)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2024-03-12T14:28:13+01:00</dcterms:created>
  <dcterms:modified xsi:type="dcterms:W3CDTF">2024-03-12T14:28:13+01:00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