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Tests d'acceptation: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2.000 mm</w:t>
      </w:r>
    </w:p>
    <w:p>
      <w:pPr/>
      <w:r>
        <w:rPr/>
        <w:t xml:space="preserve">Dimensions du produit largeur: 17 mm</w:t>
      </w:r>
    </w:p>
    <w:p>
      <w:pPr/>
      <w:r>
        <w:rPr/>
        <w:t xml:space="preserve">Dimensions du produit hauteur: 18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2023-05-25T13:50:13+02:00</dcterms:created>
  <dcterms:modified xsi:type="dcterms:W3CDTF">2023-05-25T13:50:13+02:00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