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L’unité CBU-ASD est un module qui peut être intégré directement dans un luminaire afin de commander celui-ci sans câble. Elle est conçue pour des pilotes halogènes de 0-10 V, 1-10 V et LED ou même des interfaces de variation d'intensité DALI. Il est possible de configurer la sortie de commande comme une interface numérique de variation d'intensité DALI sur site ou comme interface analogique.</w:t>
      </w:r>
      <w:br/>
      <w:br/>
      <w:r>
        <w:rPr/>
        <w:t xml:space="preserve">La commande du module s’effectue sans câble via l’application CASAMBI® pour smartphone et tablette (via Bluetooth 4.0), une commande via un interrupteur d’éclairage est également possible.</w:t>
      </w:r>
      <w:br/>
      <w:br/>
      <w:r>
        <w:rPr/>
        <w:t xml:space="preserve">Avec les modules CASAMBI® CBU-ASD, vous avez aussi la possibilité de commander à partir de n’importe quel point un grand nombre de luminaires. Ce, grâce à un réseau Mesh sécurisé et sans fil, qui crée automatiquement les unités. Aucun matériel comme des répéteurs, des routeurs, des câbles ou des passerelles externes n’est alors nécessaire.</w:t>
      </w:r>
      <w:br/>
      <w:r>
        <w:rPr/>
        <w:t xml:space="preserve"> </w:t>
      </w:r>
      <w:br/>
    </w:p>
    <w:p>
      <w:pPr/>
    </w:p>
    <w:p>
      <w:pPr/>
      <w:r>
        <w:rPr/>
        <w:t xml:space="preserve">Données électriques:</w:t>
      </w:r>
    </w:p>
    <w:p>
      <w:pPr/>
      <w:r>
        <w:rPr/>
        <w:t xml:space="preserve">Tension d'entrée AC: AC 220-240V / 50-60Hz</w:t>
      </w:r>
    </w:p>
    <w:p>
      <w:pPr/>
    </w:p>
    <w:p>
      <w:pPr/>
      <w:r>
        <w:rPr/>
        <w:t xml:space="preserve">Tests d'acceptation:</w:t>
      </w:r>
    </w:p>
    <w:p>
      <w:pPr/>
      <w:r>
        <w:rPr/>
        <w:t xml:space="preserve">Classe de protection: II</w:t>
      </w:r>
    </w:p>
    <w:p>
      <w:pPr/>
      <w:r>
        <w:rPr/>
        <w:t xml:space="preserve">Degré de protection (IP): IP 20</w:t>
      </w:r>
    </w:p>
    <w:p>
      <w:pPr/>
    </w:p>
    <w:p>
      <w:pPr/>
      <w:r>
        <w:rPr/>
        <w:t xml:space="preserve">Données physiques:</w:t>
      </w:r>
    </w:p>
    <w:p>
      <w:pPr/>
      <w:r>
        <w:rPr/>
        <w:t xml:space="preserve">Dimensions du produit longueur: 56,5 mm</w:t>
      </w:r>
    </w:p>
    <w:p>
      <w:pPr/>
      <w:r>
        <w:rPr/>
        <w:t xml:space="preserve">Dimensions du produit largeur: 35,8 mm</w:t>
      </w:r>
    </w:p>
    <w:p>
      <w:pPr/>
      <w:r>
        <w:rPr/>
        <w:t xml:space="preserve">Dimensions du produit hauteur: 22,3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2024-04-03T12:28:06+02:00</dcterms:created>
  <dcterms:modified xsi:type="dcterms:W3CDTF">2024-04-03T12:28:06+02:00</dcterms:modified>
</cp:coreProperties>
</file>

<file path=docProps/custom.xml><?xml version="1.0" encoding="utf-8"?>
<Properties xmlns="http://schemas.openxmlformats.org/officeDocument/2006/custom-properties" xmlns:vt="http://schemas.openxmlformats.org/officeDocument/2006/docPropsVTypes"/>
</file>