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Utilisez la CO-CBUBOX comme interrupteur principal pour l'ensemble des modules et luminaires et profitez de l’effet bénéfique des économies de courant. La CBU BOX met complètement hors tension tous les modules afin de ne consommer aucun courant de veille lorsque les modules sont éteints. Dans les entrepôts ou les zones de production présentant de nombreux projecteurs et modules, vous faites ainsi une économie considérable d’énergie.</w:t>
      </w:r>
      <w:br/>
    </w:p>
    <w:p>
      <w:pPr/>
    </w:p>
    <w:p>
      <w:pPr/>
      <w:r>
        <w:rPr/>
        <w:t xml:space="preserve">Données électriques:</w:t>
      </w:r>
    </w:p>
    <w:p>
      <w:pPr/>
      <w:r>
        <w:rPr/>
        <w:t xml:space="preserve">Tension d'entrée AC: AC 220-240V / 50-60Hz</w:t>
      </w:r>
    </w:p>
    <w:p>
      <w:pPr/>
    </w:p>
    <w:p>
      <w:pPr/>
      <w:r>
        <w:rPr/>
        <w:t xml:space="preserve">Tests d'acceptation:</w:t>
      </w:r>
    </w:p>
    <w:p>
      <w:pPr/>
      <w:r>
        <w:rPr/>
        <w:t xml:space="preserve">Classe de protection: II</w:t>
      </w:r>
    </w:p>
    <w:p>
      <w:pPr/>
      <w:r>
        <w:rPr/>
        <w:t xml:space="preserve">Degré de protection (IP): IP 65</w:t>
      </w:r>
    </w:p>
    <w:p>
      <w:pPr/>
    </w:p>
    <w:p>
      <w:pPr/>
      <w:r>
        <w:rPr/>
        <w:t xml:space="preserve">Données physiques:</w:t>
      </w:r>
    </w:p>
    <w:p>
      <w:pPr/>
      <w:r>
        <w:rPr/>
        <w:t xml:space="preserve">Dimensions du produit longueur: 162 mm</w:t>
      </w:r>
    </w:p>
    <w:p>
      <w:pPr/>
      <w:r>
        <w:rPr/>
        <w:t xml:space="preserve">Dimensions du produit largeur: 116 mm</w:t>
      </w:r>
    </w:p>
    <w:p>
      <w:pPr/>
      <w:r>
        <w:rPr/>
        <w:t xml:space="preserve">Dimensions du produit hauteur: 76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2024-02-25T19:25:21+01:00</dcterms:created>
  <dcterms:modified xsi:type="dcterms:W3CDTF">2024-02-25T19:25:21+01:00</dcterms:modified>
</cp:coreProperties>
</file>

<file path=docProps/custom.xml><?xml version="1.0" encoding="utf-8"?>
<Properties xmlns="http://schemas.openxmlformats.org/officeDocument/2006/custom-properties" xmlns:vt="http://schemas.openxmlformats.org/officeDocument/2006/docPropsVTypes"/>
</file>