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NEUHEIT!</w:t>
      </w:r>
      <w:br/>
      <w:br/>
      <w:r>
        <w:rPr/>
        <w:t xml:space="preserve">Das CASA DALI Master Modul bietet die kabellose Steuerung von DALI Leuchten/Netzteilen. Dabei ermöglicht die großzügig ausgelegte DALI-Busstromversorgung von max. 100mA die Anbindung mehrerer DALI Leuchten/Netzteile an ein Modul. Daraus ergibt sich für den Anwender ein entscheidender Kostenvorteil. Zugentlastung und Klemmenabdeckung sind integriert.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Schaltausgang: 1.750 W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143 mm</w:t>
      </w:r>
    </w:p>
    <w:p>
      <w:pPr/>
      <w:r>
        <w:rPr/>
        <w:t xml:space="preserve">Produktmaße B: 47 mm</w:t>
      </w:r>
    </w:p>
    <w:p>
      <w:pPr/>
      <w:r>
        <w:rPr/>
        <w:t xml:space="preserve">Produktmaße H: 29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2023-12-15T11:20:59+01:00</dcterms:created>
  <dcterms:modified xsi:type="dcterms:W3CDTF">2023-12-15T11:20:59+01:00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