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Dieses Modul ermöglicht direkten Zugriff auf alle wichtigen Funktionen der CASAMBI® Lichtsteuerung, ist somit ähnlich dem PWM4 Modul. Das PWM300 kann jedoch Verbraucher mit einer Leistungsaufnahme von bis zu 300 W versorgen.</w:t>
      </w:r>
      <w:br/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Ausgangsleistung max.: 300 W</w:t>
      </w:r>
    </w:p>
    <w:p>
      <w:pPr/>
      <w:r>
        <w:rPr/>
        <w:t xml:space="preserve">Schaltausgang:  W</w:t>
      </w:r>
    </w:p>
    <w:p>
      <w:pPr/>
      <w:r>
        <w:rPr/>
        <w:t xml:space="preserve">Eingangsspannung DC: 30 V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100 mm</w:t>
      </w:r>
    </w:p>
    <w:p>
      <w:pPr/>
      <w:r>
        <w:rPr/>
        <w:t xml:space="preserve">Produktmaße B: 29 mm</w:t>
      </w:r>
    </w:p>
    <w:p>
      <w:pPr/>
      <w:r>
        <w:rPr/>
        <w:t xml:space="preserve">Produktmaße H: 13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2023-12-15T11:20:18+01:00</dcterms:created>
  <dcterms:modified xsi:type="dcterms:W3CDTF">2023-12-15T11:20:18+01:00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