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relay has 2 potential-free contacts. The max. power specified below can be switched for each contact. Furthermore, both contacts can be controlled independently of one another.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Ausgangsspannung AC max.: 250 V</w:t>
      </w:r>
    </w:p>
    <w:p>
      <w:pPr/>
      <w:r>
        <w:rPr/>
        <w:t xml:space="preserve">Ausgangsspannung DC max.: 28 V</w:t>
      </w:r>
    </w:p>
    <w:p>
      <w:pPr/>
      <w:r>
        <w:rPr/>
        <w:t xml:space="preserve">Ausgangsleistung max.: 1.500 VA</w:t>
      </w:r>
    </w:p>
    <w:p>
      <w:pPr/>
      <w:r>
        <w:rPr/>
        <w:t xml:space="preserve">Schaltausgang: 1.500 VA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38 mm</w:t>
      </w:r>
    </w:p>
    <w:p>
      <w:pPr/>
      <w:r>
        <w:rPr/>
        <w:t xml:space="preserve">Produktmaße H: 27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2023-12-15T11:16:03+01:00</dcterms:created>
  <dcterms:modified xsi:type="dcterms:W3CDTF">2023-12-15T11:16:03+01:00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