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luminaire, RGBW series. Flat shape. Aluminium frame, white, powder-coated. Diffuser made from plastic (PMMA), opal, non-yellowing. Power supply can be dimmed, external. Version with CASAMBI® Bluetooth control.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9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 lm</w:t>
      </w:r>
    </w:p>
    <w:p>
      <w:pPr/>
      <w:r>
        <w:rPr/>
        <w:t xml:space="preserve">Colour temperature: 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180 mm</w:t>
      </w:r>
    </w:p>
    <w:p>
      <w:pPr/>
      <w:r>
        <w:rPr/>
        <w:t xml:space="preserve">Width (B): 180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2023-06-13T09:21:03+02:00</dcterms:created>
  <dcterms:modified xsi:type="dcterms:W3CDTF">2023-06-13T09:21:03+02:00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