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LED-Decken- und Wandleuchte, Serie LARO, direkt und direkt/indirekt strahlend. Gehäuse aus Aluminium, weiß, pulverbeschichtet. Diffusor Kunststoff (PMMA) mikroprismatisch, UV-stabilisiert. Betriebsgerät schaltbar oder DALI dimmbar, integriert. UGR < 19 und Bildschirmgerecht gemäß EN 12464-1. Ausführung mit Casambi Bluetooth Steuerung verfügbar. </w:t></w:r><w:br/></w:p><w:p><w:pPr/></w:p><w:p><w:pPr/><w:r><w:rPr/><w:t xml:space="preserve">Abnahmeprüfungen:</w:t></w:r></w:p><w:p><w:pPr/><w:r><w:rPr/><w:t xml:space="preserve">Schutzklasse: I</w:t></w:r></w:p><w:p><w:pPr/><w:r><w:rPr/><w:t xml:space="preserve">Schutzart: IP 40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40 W</w:t></w:r></w:p><w:p><w:pPr/></w:p><w:p><w:pPr/><w:r><w:rPr/><w:t xml:space="preserve">Lichttechnische Daten:</w:t></w:r></w:p><w:p><w:pPr/><w:r><w:rPr/><w:t xml:space="preserve">Bemessungslichtstrom: 4.750 lm</w:t></w:r></w:p><w:p><w:pPr/><w:r><w:rPr/><w:t xml:space="preserve">Farbtemperatur: 3000 K</w:t></w:r></w:p><w:p><w:pPr/><w:r><w:rPr/><w:t xml:space="preserve">UGR: 18.2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1.122 mm</w:t></w:r></w:p><w:p><w:pPr/><w:r><w:rPr/><w:t xml:space="preserve">Produktmaße B: 93 mm</w:t></w:r></w:p><w:p><w:pPr/><w:r><w:rPr/><w:t xml:space="preserve">Produktmaße H: 80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2024-02-25T19:55:35+01:00</dcterms:created>
  <dcterms:modified xsi:type="dcterms:W3CDTF">2024-02-25T19:55:35+01:00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